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778" w:rsidRPr="008B1FF9" w:rsidRDefault="00D56778" w:rsidP="00B76FF9">
      <w:pPr>
        <w:pStyle w:val="NormalWeb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ЛЕКЦІЯ 19-20. </w:t>
      </w:r>
      <w:r w:rsidRPr="008B1FF9">
        <w:rPr>
          <w:b/>
          <w:sz w:val="28"/>
          <w:szCs w:val="28"/>
          <w:lang w:val="uk-UA"/>
        </w:rPr>
        <w:t>ФІЗИЧНА РЕАБІЛІТАЦІЯ ПРИ ЗАХВОРЮВАНІ НА ЦУКРОВИЙ ДІАБЕТ</w:t>
      </w:r>
    </w:p>
    <w:p w:rsidR="00D56778" w:rsidRDefault="00D56778" w:rsidP="00B76FF9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План</w:t>
      </w:r>
    </w:p>
    <w:p w:rsidR="00D56778" w:rsidRDefault="00D56778" w:rsidP="00B76FF9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1.Поняття про ЦД, його типи.</w:t>
      </w:r>
    </w:p>
    <w:p w:rsidR="00D56778" w:rsidRDefault="00D56778" w:rsidP="00B76FF9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Етіологія ЦД 1 та 2 типів.</w:t>
      </w:r>
    </w:p>
    <w:p w:rsidR="00D56778" w:rsidRDefault="00D56778" w:rsidP="00B76FF9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Клінічні прояви.</w:t>
      </w:r>
    </w:p>
    <w:p w:rsidR="00D56778" w:rsidRDefault="00D56778" w:rsidP="00B76FF9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4.Ускладнення діабету.</w:t>
      </w:r>
    </w:p>
    <w:p w:rsidR="00D56778" w:rsidRDefault="00D56778" w:rsidP="00B76FF9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5.Особливості дієтотерапії</w:t>
      </w:r>
      <w:r w:rsidRPr="002D39EF">
        <w:rPr>
          <w:sz w:val="28"/>
          <w:szCs w:val="28"/>
          <w:lang w:val="uk-UA"/>
        </w:rPr>
        <w:t xml:space="preserve"> при ЦД.</w:t>
      </w:r>
    </w:p>
    <w:p w:rsidR="00D56778" w:rsidRDefault="00D56778" w:rsidP="00B76FF9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6.Особливості ЛФК при ЦД.</w:t>
      </w:r>
    </w:p>
    <w:p w:rsidR="00D56778" w:rsidRDefault="00D56778" w:rsidP="00B76FF9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7.Характеристика впливів різних видів фізичного навантаження.</w:t>
      </w:r>
    </w:p>
    <w:p w:rsidR="00D56778" w:rsidRDefault="00D56778" w:rsidP="00B76FF9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</w:t>
      </w:r>
      <w:r w:rsidRPr="002D39EF">
        <w:rPr>
          <w:sz w:val="28"/>
          <w:szCs w:val="28"/>
          <w:lang w:val="uk-UA"/>
        </w:rPr>
        <w:t>Профілактика гіперглікемії</w:t>
      </w:r>
      <w:r>
        <w:rPr>
          <w:sz w:val="28"/>
          <w:szCs w:val="28"/>
          <w:lang w:val="uk-UA"/>
        </w:rPr>
        <w:t xml:space="preserve"> та гіпоглікемії</w:t>
      </w:r>
      <w:r w:rsidRPr="002D39EF">
        <w:rPr>
          <w:sz w:val="28"/>
          <w:szCs w:val="28"/>
          <w:lang w:val="uk-UA"/>
        </w:rPr>
        <w:t xml:space="preserve"> при фізичних тренуваннях</w:t>
      </w:r>
    </w:p>
    <w:p w:rsidR="00D56778" w:rsidRDefault="00D56778" w:rsidP="00B76FF9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9.</w:t>
      </w:r>
      <w:r w:rsidRPr="00FA5BE9">
        <w:t xml:space="preserve"> </w:t>
      </w:r>
      <w:r>
        <w:rPr>
          <w:sz w:val="28"/>
          <w:szCs w:val="28"/>
          <w:lang w:val="uk-UA"/>
        </w:rPr>
        <w:t xml:space="preserve">Особливості масажу </w:t>
      </w:r>
      <w:r w:rsidRPr="00FA5BE9">
        <w:rPr>
          <w:sz w:val="28"/>
          <w:szCs w:val="28"/>
          <w:lang w:val="uk-UA"/>
        </w:rPr>
        <w:t>при ЦД</w:t>
      </w:r>
    </w:p>
    <w:p w:rsidR="00D56778" w:rsidRPr="00B76FF9" w:rsidRDefault="00D56778" w:rsidP="00B76FF9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</w:t>
      </w:r>
      <w:r w:rsidRPr="00FA5BE9">
        <w:rPr>
          <w:sz w:val="28"/>
          <w:szCs w:val="28"/>
          <w:lang w:val="uk-UA"/>
        </w:rPr>
        <w:t>.</w:t>
      </w:r>
      <w:r w:rsidRPr="00593B7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Особливості фізіотерапії при ЦД</w:t>
      </w:r>
    </w:p>
    <w:p w:rsidR="00D56778" w:rsidRDefault="00D56778" w:rsidP="00CC4062">
      <w:pPr>
        <w:spacing w:after="0" w:line="240" w:lineRule="auto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D56778" w:rsidRPr="00CC4062" w:rsidRDefault="00D56778" w:rsidP="00CC4062">
      <w:pPr>
        <w:spacing w:after="0" w:line="240" w:lineRule="auto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b/>
          <w:sz w:val="28"/>
          <w:szCs w:val="28"/>
          <w:lang w:val="uk-UA" w:eastAsia="ru-RU"/>
        </w:rPr>
        <w:t>Література:</w:t>
      </w:r>
    </w:p>
    <w:p w:rsidR="00D56778" w:rsidRPr="00CC4062" w:rsidRDefault="00D56778" w:rsidP="00CC4062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>1.Лекційний матеріал.</w:t>
      </w:r>
    </w:p>
    <w:p w:rsidR="00D56778" w:rsidRPr="00CC4062" w:rsidRDefault="00D56778" w:rsidP="00CC4062">
      <w:pPr>
        <w:spacing w:after="120" w:line="240" w:lineRule="auto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2. </w:t>
      </w:r>
      <w:r w:rsidRPr="00CC4062">
        <w:rPr>
          <w:rFonts w:ascii="Times New Roman" w:hAnsi="Times New Roman"/>
          <w:sz w:val="28"/>
          <w:szCs w:val="28"/>
          <w:lang w:eastAsia="ru-RU"/>
        </w:rPr>
        <w:t>Диагностика и лечение внутренних болезней / Руководство для врачей</w:t>
      </w: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:    </w:t>
      </w:r>
      <w:r w:rsidRPr="00CC4062">
        <w:rPr>
          <w:rFonts w:ascii="Times New Roman" w:hAnsi="Times New Roman"/>
          <w:sz w:val="28"/>
          <w:szCs w:val="28"/>
          <w:lang w:eastAsia="ru-RU"/>
        </w:rPr>
        <w:t>в 3-х т.  под общей редакцией Ф.И. Комарова Г.- М.: Медицина, 1997.</w:t>
      </w: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 Т.2</w:t>
      </w:r>
    </w:p>
    <w:p w:rsidR="00D56778" w:rsidRPr="00CC4062" w:rsidRDefault="00D56778" w:rsidP="00CC4062">
      <w:pPr>
        <w:spacing w:after="120" w:line="240" w:lineRule="auto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>3.</w:t>
      </w:r>
      <w:r w:rsidRPr="00CC4062">
        <w:rPr>
          <w:rFonts w:ascii="Times New Roman" w:hAnsi="Times New Roman"/>
          <w:sz w:val="28"/>
          <w:szCs w:val="28"/>
          <w:lang w:eastAsia="ru-RU"/>
        </w:rPr>
        <w:t xml:space="preserve"> Диетотерапия при различных заболеваниях / И.К. Латогуз, С.И. Латогуз.    – М.: Эксмо, 2008.- 544 с.- (Новейший медицинский справочник).</w:t>
      </w:r>
    </w:p>
    <w:p w:rsidR="00D56778" w:rsidRPr="00CC4062" w:rsidRDefault="00D56778" w:rsidP="00CC4062">
      <w:pPr>
        <w:spacing w:after="0" w:line="240" w:lineRule="auto"/>
        <w:ind w:right="1202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>4. Епифанов В.А. Восстановительная медицина: Справочник /- М.:   ГЭОТАР- Медиа, 2007. - 592 с.</w:t>
      </w:r>
    </w:p>
    <w:p w:rsidR="00D56778" w:rsidRPr="00CC4062" w:rsidRDefault="00D56778" w:rsidP="00CC406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>5. Коляденко Г.І. Анатомія людини: Підручник. – К.: Либідь, 2001.- 384с.</w:t>
      </w:r>
    </w:p>
    <w:p w:rsidR="00D56778" w:rsidRPr="00CC4062" w:rsidRDefault="00D56778" w:rsidP="00CC4062">
      <w:pPr>
        <w:spacing w:after="0" w:line="240" w:lineRule="auto"/>
        <w:ind w:left="360" w:right="1202" w:hanging="36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 6.   В.М.Мухін. Фізична реабілітація: Київ, Олімпійська література, 2009. – 488с. </w:t>
      </w:r>
    </w:p>
    <w:p w:rsidR="00D56778" w:rsidRPr="00CC4062" w:rsidRDefault="00D56778" w:rsidP="00CC4062">
      <w:pPr>
        <w:spacing w:after="0" w:line="240" w:lineRule="auto"/>
        <w:ind w:hanging="36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      7. И.И. Пархотик Физическая реабилитация при заболеваниях органов           брюшной полости.- К.: Олимпийская литература, 2003. – 224 с.</w:t>
      </w:r>
    </w:p>
    <w:p w:rsidR="00D56778" w:rsidRPr="00CC4062" w:rsidRDefault="00D56778" w:rsidP="00CC4062">
      <w:pPr>
        <w:spacing w:after="0" w:line="240" w:lineRule="auto"/>
        <w:ind w:hanging="36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      8.Порада А.М. Основи фізичної реабілітації: Навч. Посібник / А.М Порада,</w:t>
      </w:r>
    </w:p>
    <w:p w:rsidR="00D56778" w:rsidRPr="00CC4062" w:rsidRDefault="00D56778" w:rsidP="00CC4062">
      <w:pPr>
        <w:spacing w:after="0" w:line="240" w:lineRule="auto"/>
        <w:ind w:hanging="36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         О.В. Солодовник, Н.Є. Прокопчук.-  2-е вид. – К.: Медицина, 2008.- 248 с.</w:t>
      </w:r>
    </w:p>
    <w:p w:rsidR="00D56778" w:rsidRPr="00CC4062" w:rsidRDefault="00D56778" w:rsidP="00CC406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  9. Физическая реабилитация: учебник для студентов высших учебных </w:t>
      </w:r>
    </w:p>
    <w:p w:rsidR="00D56778" w:rsidRPr="00CC4062" w:rsidRDefault="00D56778" w:rsidP="00CC406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    заведений под общей ред. проф. С.Н. Попова.- Изд. 5-е.- Ростов н</w:t>
      </w:r>
      <w:r w:rsidRPr="00CC4062">
        <w:rPr>
          <w:rFonts w:ascii="Times New Roman" w:hAnsi="Times New Roman"/>
          <w:sz w:val="28"/>
          <w:szCs w:val="28"/>
          <w:lang w:eastAsia="ru-RU"/>
        </w:rPr>
        <w:t>/</w:t>
      </w:r>
      <w:r w:rsidRPr="00CC4062">
        <w:rPr>
          <w:rFonts w:ascii="Times New Roman" w:hAnsi="Times New Roman"/>
          <w:sz w:val="28"/>
          <w:szCs w:val="28"/>
          <w:lang w:val="uk-UA" w:eastAsia="ru-RU"/>
        </w:rPr>
        <w:t>Д: Феникс,     2008.- 602 с.</w:t>
      </w:r>
    </w:p>
    <w:p w:rsidR="00D56778" w:rsidRPr="00A26820" w:rsidRDefault="00D56778" w:rsidP="00A26820">
      <w:pPr>
        <w:spacing w:line="276" w:lineRule="auto"/>
        <w:jc w:val="both"/>
        <w:rPr>
          <w:rFonts w:ascii="Times New Roman" w:hAnsi="Times New Roman"/>
          <w:sz w:val="32"/>
          <w:szCs w:val="32"/>
          <w:lang w:val="uk-UA"/>
        </w:rPr>
      </w:pPr>
    </w:p>
    <w:p w:rsidR="00D56778" w:rsidRDefault="00D56778" w:rsidP="00A26820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56778" w:rsidRDefault="00D56778" w:rsidP="00A26820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56778" w:rsidRPr="00A966D7" w:rsidRDefault="00D56778" w:rsidP="00A966D7">
      <w:pPr>
        <w:shd w:val="clear" w:color="auto" w:fill="FFFFFF"/>
        <w:spacing w:after="0" w:line="360" w:lineRule="auto"/>
        <w:ind w:right="-5"/>
        <w:rPr>
          <w:rFonts w:ascii="Times New Roman" w:hAnsi="Times New Roman"/>
          <w:sz w:val="28"/>
          <w:szCs w:val="28"/>
          <w:lang w:val="uk-UA" w:eastAsia="ru-RU"/>
        </w:rPr>
      </w:pPr>
    </w:p>
    <w:sectPr w:rsidR="00D56778" w:rsidRPr="00A966D7" w:rsidSect="00471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0B07"/>
    <w:multiLevelType w:val="hybridMultilevel"/>
    <w:tmpl w:val="B4B06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5FF7BFA"/>
    <w:multiLevelType w:val="hybridMultilevel"/>
    <w:tmpl w:val="028E77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28E3CF7"/>
    <w:multiLevelType w:val="hybridMultilevel"/>
    <w:tmpl w:val="D9A8B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E47581D"/>
    <w:multiLevelType w:val="hybridMultilevel"/>
    <w:tmpl w:val="FB0480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BC979DF"/>
    <w:multiLevelType w:val="hybridMultilevel"/>
    <w:tmpl w:val="2DF444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AE06A35"/>
    <w:multiLevelType w:val="hybridMultilevel"/>
    <w:tmpl w:val="2FF09AC2"/>
    <w:lvl w:ilvl="0" w:tplc="77546ED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2E24"/>
    <w:rsid w:val="0006420A"/>
    <w:rsid w:val="00162043"/>
    <w:rsid w:val="00262220"/>
    <w:rsid w:val="002D39EF"/>
    <w:rsid w:val="00302F81"/>
    <w:rsid w:val="00386000"/>
    <w:rsid w:val="004118EB"/>
    <w:rsid w:val="00462E24"/>
    <w:rsid w:val="00471274"/>
    <w:rsid w:val="004A022B"/>
    <w:rsid w:val="004F4A58"/>
    <w:rsid w:val="00531FDF"/>
    <w:rsid w:val="00593B7E"/>
    <w:rsid w:val="00616AEB"/>
    <w:rsid w:val="00624671"/>
    <w:rsid w:val="0068255D"/>
    <w:rsid w:val="006A1D78"/>
    <w:rsid w:val="006D78FD"/>
    <w:rsid w:val="007779BE"/>
    <w:rsid w:val="00806E01"/>
    <w:rsid w:val="008B1FF9"/>
    <w:rsid w:val="008C57C3"/>
    <w:rsid w:val="009D6CD0"/>
    <w:rsid w:val="00A26820"/>
    <w:rsid w:val="00A33CA2"/>
    <w:rsid w:val="00A966D7"/>
    <w:rsid w:val="00AC64D1"/>
    <w:rsid w:val="00B76FF9"/>
    <w:rsid w:val="00BA6616"/>
    <w:rsid w:val="00BB38F8"/>
    <w:rsid w:val="00BC5E03"/>
    <w:rsid w:val="00C60F12"/>
    <w:rsid w:val="00CB586C"/>
    <w:rsid w:val="00CC4062"/>
    <w:rsid w:val="00D56778"/>
    <w:rsid w:val="00E35F03"/>
    <w:rsid w:val="00E61AD9"/>
    <w:rsid w:val="00E71AE3"/>
    <w:rsid w:val="00FA5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4D1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76F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24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252</TotalTime>
  <Pages>1</Pages>
  <Words>221</Words>
  <Characters>1261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Lozinska</cp:lastModifiedBy>
  <cp:revision>9</cp:revision>
  <dcterms:created xsi:type="dcterms:W3CDTF">2020-05-30T16:48:00Z</dcterms:created>
  <dcterms:modified xsi:type="dcterms:W3CDTF">2020-06-02T08:25:00Z</dcterms:modified>
</cp:coreProperties>
</file>